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B6" w:rsidRDefault="002321B6" w:rsidP="002321B6">
      <w:pPr>
        <w:rPr>
          <w:sz w:val="20"/>
          <w:szCs w:val="20"/>
        </w:rPr>
      </w:pPr>
    </w:p>
    <w:p w:rsidR="002321B6" w:rsidRDefault="002321B6" w:rsidP="002321B6">
      <w:pPr>
        <w:rPr>
          <w:sz w:val="20"/>
          <w:szCs w:val="20"/>
        </w:rPr>
      </w:pPr>
    </w:p>
    <w:p w:rsidR="002321B6" w:rsidRPr="00DC422F" w:rsidRDefault="002321B6" w:rsidP="002321B6">
      <w:pPr>
        <w:rPr>
          <w:sz w:val="20"/>
          <w:szCs w:val="20"/>
        </w:rPr>
      </w:pPr>
    </w:p>
    <w:tbl>
      <w:tblPr>
        <w:tblW w:w="15140" w:type="dxa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0"/>
        <w:gridCol w:w="1920"/>
        <w:gridCol w:w="480"/>
        <w:gridCol w:w="4800"/>
        <w:gridCol w:w="4800"/>
        <w:gridCol w:w="2400"/>
      </w:tblGrid>
      <w:tr w:rsidR="002321B6" w:rsidRPr="00DC422F" w:rsidTr="00D42F06">
        <w:trPr>
          <w:trHeight w:val="687"/>
        </w:trPr>
        <w:tc>
          <w:tcPr>
            <w:tcW w:w="15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B6" w:rsidRPr="008C49CE" w:rsidRDefault="001D1D6D" w:rsidP="001D1D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METEOROLOJİ</w:t>
            </w:r>
            <w:r w:rsidR="002321B6" w:rsidRPr="008C49CE">
              <w:rPr>
                <w:b/>
                <w:bCs/>
                <w:color w:val="000000"/>
              </w:rPr>
              <w:t xml:space="preserve"> GENEL </w:t>
            </w:r>
            <w:proofErr w:type="gramStart"/>
            <w:r w:rsidR="002321B6" w:rsidRPr="008C49CE">
              <w:rPr>
                <w:b/>
                <w:bCs/>
                <w:color w:val="000000"/>
              </w:rPr>
              <w:t xml:space="preserve">MÜDÜRLÜĞÜ  </w:t>
            </w:r>
            <w:r w:rsidR="002321B6">
              <w:rPr>
                <w:b/>
                <w:bCs/>
                <w:color w:val="000000"/>
              </w:rPr>
              <w:t xml:space="preserve"> KARS</w:t>
            </w:r>
            <w:proofErr w:type="gramEnd"/>
            <w:r w:rsidR="002321B6">
              <w:rPr>
                <w:b/>
                <w:bCs/>
                <w:color w:val="000000"/>
              </w:rPr>
              <w:t xml:space="preserve"> </w:t>
            </w:r>
            <w:r w:rsidR="002321B6" w:rsidRPr="008C49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METEOROLOJİ</w:t>
            </w:r>
            <w:r w:rsidR="002321B6" w:rsidRPr="008C49CE">
              <w:rPr>
                <w:b/>
                <w:bCs/>
                <w:color w:val="000000"/>
              </w:rPr>
              <w:t xml:space="preserve"> MÜDÜRLÜĞÜ </w:t>
            </w:r>
            <w:r w:rsidR="002321B6" w:rsidRPr="008C49CE">
              <w:rPr>
                <w:b/>
                <w:bCs/>
                <w:color w:val="FF0000"/>
              </w:rPr>
              <w:t>HİZMET STANDARTLARI</w:t>
            </w:r>
          </w:p>
        </w:tc>
      </w:tr>
      <w:tr w:rsidR="002321B6" w:rsidRPr="00DC422F" w:rsidTr="00D42F06">
        <w:trPr>
          <w:trHeight w:val="124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1B6" w:rsidRPr="00DC422F" w:rsidRDefault="002321B6" w:rsidP="00D42F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422F">
              <w:rPr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1B6" w:rsidRPr="00DC422F" w:rsidRDefault="002321B6" w:rsidP="00D42F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422F">
              <w:rPr>
                <w:b/>
                <w:bCs/>
                <w:color w:val="000000"/>
                <w:sz w:val="20"/>
                <w:szCs w:val="20"/>
              </w:rPr>
              <w:t>VATANDAŞA SUNULAN HİZMETİN ADI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1B6" w:rsidRPr="00DC422F" w:rsidRDefault="002321B6" w:rsidP="00D42F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422F">
              <w:rPr>
                <w:b/>
                <w:bCs/>
                <w:color w:val="000000"/>
                <w:sz w:val="20"/>
                <w:szCs w:val="20"/>
              </w:rPr>
              <w:t>BAŞVURUDA İSTENİLEN BELGELER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1B6" w:rsidRPr="00DC422F" w:rsidRDefault="002321B6" w:rsidP="00D42F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422F">
              <w:rPr>
                <w:b/>
                <w:bCs/>
                <w:color w:val="000000"/>
                <w:sz w:val="20"/>
                <w:szCs w:val="20"/>
              </w:rPr>
              <w:t>HİZMETİN TAMAMLANMA SÜRESİ</w:t>
            </w:r>
          </w:p>
        </w:tc>
      </w:tr>
      <w:tr w:rsidR="002321B6" w:rsidRPr="00DC422F" w:rsidTr="00D42F06">
        <w:trPr>
          <w:trHeight w:val="1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B6" w:rsidRPr="00DC422F" w:rsidRDefault="002321B6" w:rsidP="00D42F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422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B6" w:rsidRPr="00DC422F" w:rsidRDefault="001D1D6D" w:rsidP="00D42F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Meteorolojik Bilgi ve Belge Talepleri.</w:t>
            </w:r>
            <w:proofErr w:type="gramEnd"/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B6" w:rsidRPr="00DC422F" w:rsidRDefault="001D1D6D" w:rsidP="001D1D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İlgiliden</w:t>
            </w:r>
            <w:r w:rsidR="002321B6" w:rsidRPr="00DC422F">
              <w:rPr>
                <w:sz w:val="20"/>
                <w:szCs w:val="20"/>
              </w:rPr>
              <w:t xml:space="preserve"> veya yetkili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temsilcilerininden</w:t>
            </w:r>
            <w:proofErr w:type="spellEnd"/>
            <w:r>
              <w:rPr>
                <w:sz w:val="20"/>
                <w:szCs w:val="20"/>
              </w:rPr>
              <w:t xml:space="preserve"> alınacak </w:t>
            </w:r>
            <w:proofErr w:type="gramStart"/>
            <w:r>
              <w:rPr>
                <w:sz w:val="20"/>
                <w:szCs w:val="20"/>
              </w:rPr>
              <w:t>Dilekçe</w:t>
            </w:r>
            <w:r w:rsidR="002321B6" w:rsidRPr="00DC42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="00793C0E">
              <w:rPr>
                <w:sz w:val="20"/>
                <w:szCs w:val="20"/>
              </w:rPr>
              <w:t>Banka</w:t>
            </w:r>
            <w:proofErr w:type="gramEnd"/>
            <w:r w:rsidR="00793C0E">
              <w:rPr>
                <w:sz w:val="20"/>
                <w:szCs w:val="20"/>
              </w:rPr>
              <w:t xml:space="preserve"> Dekontu veya Pos cihazı fişi ile müracaat alınır.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B6" w:rsidRDefault="002321B6" w:rsidP="00D42F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Başvuru: </w:t>
            </w:r>
            <w:r w:rsidR="00793C0E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Dk</w:t>
            </w:r>
            <w:proofErr w:type="spellEnd"/>
            <w:r>
              <w:rPr>
                <w:color w:val="000000"/>
                <w:sz w:val="20"/>
                <w:szCs w:val="20"/>
              </w:rPr>
              <w:t>. (</w:t>
            </w:r>
            <w:r w:rsidRPr="00DC422F">
              <w:rPr>
                <w:color w:val="000000"/>
                <w:sz w:val="20"/>
                <w:szCs w:val="20"/>
              </w:rPr>
              <w:t>*)</w:t>
            </w:r>
          </w:p>
          <w:p w:rsidR="002321B6" w:rsidRPr="00DC422F" w:rsidRDefault="002321B6" w:rsidP="00793C0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C422F">
              <w:rPr>
                <w:color w:val="000000"/>
                <w:sz w:val="20"/>
                <w:szCs w:val="20"/>
              </w:rPr>
              <w:t xml:space="preserve">İşlem: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793C0E">
              <w:rPr>
                <w:color w:val="000000"/>
                <w:sz w:val="20"/>
                <w:szCs w:val="20"/>
              </w:rPr>
              <w:t xml:space="preserve">    20</w:t>
            </w:r>
            <w:r w:rsidRPr="00DC422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22F">
              <w:rPr>
                <w:color w:val="000000"/>
                <w:sz w:val="20"/>
                <w:szCs w:val="20"/>
              </w:rPr>
              <w:t>Dk</w:t>
            </w:r>
            <w:proofErr w:type="spellEnd"/>
            <w:r w:rsidRPr="00DC422F">
              <w:rPr>
                <w:color w:val="000000"/>
                <w:sz w:val="20"/>
                <w:szCs w:val="20"/>
              </w:rPr>
              <w:t>.     (**)</w:t>
            </w:r>
          </w:p>
        </w:tc>
      </w:tr>
      <w:tr w:rsidR="002321B6" w:rsidRPr="00DC422F" w:rsidTr="00D42F06">
        <w:trPr>
          <w:trHeight w:val="140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1B6" w:rsidRPr="00DC422F" w:rsidRDefault="002321B6" w:rsidP="00D42F0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422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0E" w:rsidRDefault="002321B6" w:rsidP="001D1D6D">
            <w:pPr>
              <w:rPr>
                <w:color w:val="000000"/>
                <w:sz w:val="20"/>
                <w:szCs w:val="20"/>
              </w:rPr>
            </w:pPr>
            <w:r w:rsidRPr="00DC422F">
              <w:rPr>
                <w:color w:val="000000"/>
                <w:sz w:val="20"/>
                <w:szCs w:val="20"/>
              </w:rPr>
              <w:t xml:space="preserve">(*) Evrakların eksiksiz teslimi, incelenmesini takiben kendinden önce başvuru olması halinde randevu verilmesi için geçen zaman  </w:t>
            </w:r>
          </w:p>
          <w:p w:rsidR="002321B6" w:rsidRPr="00DC422F" w:rsidRDefault="00793C0E" w:rsidP="001D1D6D">
            <w:pPr>
              <w:rPr>
                <w:color w:val="000000"/>
                <w:sz w:val="20"/>
                <w:szCs w:val="20"/>
              </w:rPr>
            </w:pPr>
            <w:r w:rsidRPr="00DC422F">
              <w:rPr>
                <w:color w:val="000000"/>
                <w:sz w:val="20"/>
                <w:szCs w:val="20"/>
              </w:rPr>
              <w:t>(**)</w:t>
            </w:r>
            <w:r>
              <w:rPr>
                <w:color w:val="000000"/>
                <w:sz w:val="20"/>
                <w:szCs w:val="20"/>
              </w:rPr>
              <w:t>Verilerin hazırlanarak bir üst yazı ile birlikte sunulması için geçen süre</w:t>
            </w:r>
            <w:r w:rsidR="002321B6" w:rsidRPr="00DC422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21B6" w:rsidRPr="00DC422F" w:rsidTr="00D42F06">
        <w:trPr>
          <w:trHeight w:val="9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1B6" w:rsidRPr="00DC422F" w:rsidRDefault="002321B6" w:rsidP="00D42F0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422F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B6" w:rsidRPr="00DC422F" w:rsidRDefault="002321B6" w:rsidP="00D42F06">
            <w:pPr>
              <w:jc w:val="both"/>
              <w:rPr>
                <w:color w:val="000000"/>
                <w:sz w:val="20"/>
                <w:szCs w:val="20"/>
              </w:rPr>
            </w:pPr>
            <w:r w:rsidRPr="00DC422F">
              <w:rPr>
                <w:color w:val="000000"/>
                <w:sz w:val="20"/>
                <w:szCs w:val="20"/>
              </w:rPr>
              <w:t xml:space="preserve">Başvuru esnasında yukarıda belirtilen belgelerin dışında belge istenmesi, eksiksiz belge ile başvuru yapılmasına rağmen hizmetin belirtilen sürede tamamlanamaması veya yukarıdaki tabloda bazı hizmetlerin bulunmadığının tespiti durumunda ilk müracaat </w:t>
            </w:r>
            <w:proofErr w:type="gramStart"/>
            <w:r w:rsidRPr="00DC422F">
              <w:rPr>
                <w:color w:val="000000"/>
                <w:sz w:val="20"/>
                <w:szCs w:val="20"/>
              </w:rPr>
              <w:t>yerine  ya</w:t>
            </w:r>
            <w:proofErr w:type="gramEnd"/>
            <w:r w:rsidRPr="00DC422F">
              <w:rPr>
                <w:color w:val="000000"/>
                <w:sz w:val="20"/>
                <w:szCs w:val="20"/>
              </w:rPr>
              <w:t xml:space="preserve"> da ikinci müracaat yerine başvurunuz.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21B6" w:rsidRPr="00DC422F" w:rsidTr="00D42F06">
        <w:trPr>
          <w:trHeight w:val="196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1B6" w:rsidRPr="00DC422F" w:rsidRDefault="002321B6" w:rsidP="00D42F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422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1B6" w:rsidRDefault="002321B6" w:rsidP="00D42F06">
            <w:pPr>
              <w:rPr>
                <w:color w:val="000000"/>
                <w:sz w:val="20"/>
                <w:szCs w:val="20"/>
              </w:rPr>
            </w:pPr>
            <w:r w:rsidRPr="00DC422F">
              <w:rPr>
                <w:color w:val="000000"/>
                <w:sz w:val="20"/>
                <w:szCs w:val="20"/>
              </w:rPr>
              <w:t xml:space="preserve">İlk Müracaat </w:t>
            </w:r>
            <w:proofErr w:type="gramStart"/>
            <w:r w:rsidRPr="00DC422F">
              <w:rPr>
                <w:color w:val="000000"/>
                <w:sz w:val="20"/>
                <w:szCs w:val="20"/>
              </w:rPr>
              <w:t>Yeri      :   İsim</w:t>
            </w:r>
            <w:proofErr w:type="gramEnd"/>
            <w:r w:rsidRPr="00DC422F">
              <w:rPr>
                <w:color w:val="000000"/>
                <w:sz w:val="20"/>
                <w:szCs w:val="20"/>
              </w:rPr>
              <w:t xml:space="preserve">                            :   Unvan                        :   Adres                         : </w:t>
            </w:r>
          </w:p>
          <w:p w:rsidR="002321B6" w:rsidRDefault="002321B6" w:rsidP="00D42F06">
            <w:pPr>
              <w:rPr>
                <w:color w:val="000000"/>
                <w:sz w:val="20"/>
                <w:szCs w:val="20"/>
              </w:rPr>
            </w:pPr>
            <w:r w:rsidRPr="00DC422F">
              <w:rPr>
                <w:color w:val="000000"/>
                <w:sz w:val="20"/>
                <w:szCs w:val="20"/>
              </w:rPr>
              <w:t xml:space="preserve">Tel.                            :   </w:t>
            </w:r>
            <w:proofErr w:type="gramStart"/>
            <w:r w:rsidRPr="00DC422F">
              <w:rPr>
                <w:color w:val="000000"/>
                <w:sz w:val="20"/>
                <w:szCs w:val="20"/>
              </w:rPr>
              <w:t>Faks                           :       e</w:t>
            </w:r>
            <w:proofErr w:type="gramEnd"/>
            <w:r w:rsidRPr="00DC422F">
              <w:rPr>
                <w:color w:val="000000"/>
                <w:sz w:val="20"/>
                <w:szCs w:val="20"/>
              </w:rPr>
              <w:t>-Posta                       :</w:t>
            </w:r>
          </w:p>
          <w:p w:rsidR="002321B6" w:rsidRPr="00DC422F" w:rsidRDefault="002321B6" w:rsidP="00D42F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0E" w:rsidRPr="00793C0E" w:rsidRDefault="00793C0E" w:rsidP="00E92281">
            <w:pPr>
              <w:rPr>
                <w:color w:val="000000"/>
                <w:sz w:val="20"/>
                <w:szCs w:val="20"/>
              </w:rPr>
            </w:pPr>
            <w:proofErr w:type="gramStart"/>
            <w:r w:rsidRPr="00793C0E">
              <w:rPr>
                <w:color w:val="000000"/>
                <w:sz w:val="20"/>
                <w:szCs w:val="20"/>
              </w:rPr>
              <w:t>Meteoroloji  Müdürlüğü</w:t>
            </w:r>
            <w:proofErr w:type="gramEnd"/>
          </w:p>
          <w:p w:rsidR="00793C0E" w:rsidRPr="00793C0E" w:rsidRDefault="00793C0E" w:rsidP="00E92281">
            <w:pPr>
              <w:rPr>
                <w:color w:val="000000"/>
                <w:sz w:val="20"/>
                <w:szCs w:val="20"/>
              </w:rPr>
            </w:pPr>
            <w:r w:rsidRPr="00793C0E">
              <w:rPr>
                <w:color w:val="000000"/>
                <w:sz w:val="20"/>
                <w:szCs w:val="20"/>
              </w:rPr>
              <w:t>Caner GÜLLÜ</w:t>
            </w:r>
          </w:p>
          <w:p w:rsidR="00793C0E" w:rsidRPr="00793C0E" w:rsidRDefault="00793C0E" w:rsidP="00E92281">
            <w:pPr>
              <w:rPr>
                <w:color w:val="000000"/>
                <w:sz w:val="20"/>
                <w:szCs w:val="20"/>
              </w:rPr>
            </w:pPr>
            <w:r w:rsidRPr="00793C0E">
              <w:rPr>
                <w:color w:val="000000"/>
                <w:sz w:val="20"/>
                <w:szCs w:val="20"/>
              </w:rPr>
              <w:t>Meteoroloji Müdürü</w:t>
            </w:r>
          </w:p>
          <w:p w:rsidR="00793C0E" w:rsidRPr="00793C0E" w:rsidRDefault="00793C0E" w:rsidP="00E92281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93C0E">
              <w:rPr>
                <w:b/>
                <w:color w:val="4F4F4F"/>
                <w:sz w:val="20"/>
                <w:szCs w:val="20"/>
                <w:shd w:val="clear" w:color="auto" w:fill="FFFFFF"/>
              </w:rPr>
              <w:t>Hafızpaşa</w:t>
            </w:r>
            <w:proofErr w:type="spellEnd"/>
            <w:r w:rsidRPr="00793C0E">
              <w:rPr>
                <w:b/>
                <w:color w:val="4F4F4F"/>
                <w:sz w:val="20"/>
                <w:szCs w:val="20"/>
                <w:shd w:val="clear" w:color="auto" w:fill="FFFFFF"/>
              </w:rPr>
              <w:t xml:space="preserve"> Mah. </w:t>
            </w:r>
            <w:proofErr w:type="spellStart"/>
            <w:r w:rsidRPr="00793C0E">
              <w:rPr>
                <w:b/>
                <w:color w:val="4F4F4F"/>
                <w:sz w:val="20"/>
                <w:szCs w:val="20"/>
                <w:shd w:val="clear" w:color="auto" w:fill="FFFFFF"/>
              </w:rPr>
              <w:t>Enverpaşa</w:t>
            </w:r>
            <w:proofErr w:type="spellEnd"/>
            <w:r w:rsidRPr="00793C0E">
              <w:rPr>
                <w:b/>
                <w:color w:val="4F4F4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93C0E">
              <w:rPr>
                <w:b/>
                <w:color w:val="4F4F4F"/>
                <w:sz w:val="20"/>
                <w:szCs w:val="20"/>
                <w:shd w:val="clear" w:color="auto" w:fill="FFFFFF"/>
              </w:rPr>
              <w:t>Sk</w:t>
            </w:r>
            <w:proofErr w:type="spellEnd"/>
            <w:r w:rsidRPr="00793C0E">
              <w:rPr>
                <w:b/>
                <w:color w:val="4F4F4F"/>
                <w:sz w:val="20"/>
                <w:szCs w:val="20"/>
                <w:shd w:val="clear" w:color="auto" w:fill="FFFFFF"/>
              </w:rPr>
              <w:t>. No:35 Kat:2 Merkez/KARS</w:t>
            </w:r>
          </w:p>
          <w:p w:rsidR="00793C0E" w:rsidRPr="00793C0E" w:rsidRDefault="00793C0E" w:rsidP="00E92281">
            <w:pPr>
              <w:rPr>
                <w:color w:val="000000"/>
                <w:sz w:val="20"/>
                <w:szCs w:val="20"/>
              </w:rPr>
            </w:pPr>
            <w:proofErr w:type="gramStart"/>
            <w:r w:rsidRPr="00793C0E">
              <w:rPr>
                <w:color w:val="000000"/>
                <w:sz w:val="20"/>
                <w:szCs w:val="20"/>
              </w:rPr>
              <w:t>04742123880</w:t>
            </w:r>
            <w:proofErr w:type="gramEnd"/>
          </w:p>
          <w:p w:rsidR="002321B6" w:rsidRPr="00DC422F" w:rsidRDefault="00793C0E" w:rsidP="00E92281">
            <w:pPr>
              <w:rPr>
                <w:color w:val="000000"/>
                <w:sz w:val="20"/>
                <w:szCs w:val="20"/>
              </w:rPr>
            </w:pPr>
            <w:hyperlink r:id="rId7" w:history="1">
              <w:r w:rsidRPr="00793C0E">
                <w:rPr>
                  <w:rStyle w:val="Kpr"/>
                  <w:color w:val="4F4F4F"/>
                  <w:sz w:val="20"/>
                  <w:szCs w:val="20"/>
                  <w:shd w:val="clear" w:color="auto" w:fill="FFFFFF"/>
                </w:rPr>
                <w:t>kars@mgm.gov.tr</w:t>
              </w:r>
            </w:hyperlink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6" w:rsidRPr="00DC422F" w:rsidRDefault="002321B6" w:rsidP="00D42F06">
            <w:pPr>
              <w:rPr>
                <w:color w:val="000000"/>
                <w:sz w:val="20"/>
                <w:szCs w:val="20"/>
              </w:rPr>
            </w:pPr>
          </w:p>
          <w:p w:rsidR="002321B6" w:rsidRPr="00DC422F" w:rsidRDefault="002321B6" w:rsidP="00793C0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321B6" w:rsidRDefault="00C42BC2" w:rsidP="00C42BC2">
      <w:pPr>
        <w:tabs>
          <w:tab w:val="left" w:pos="129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42BC2" w:rsidRDefault="00C42BC2" w:rsidP="00C42BC2">
      <w:pPr>
        <w:tabs>
          <w:tab w:val="left" w:pos="12960"/>
        </w:tabs>
        <w:rPr>
          <w:sz w:val="20"/>
          <w:szCs w:val="20"/>
        </w:rPr>
      </w:pPr>
    </w:p>
    <w:p w:rsidR="00D31EC7" w:rsidRDefault="00D31EC7" w:rsidP="00C42BC2">
      <w:pPr>
        <w:pStyle w:val="NormalWeb"/>
        <w:spacing w:after="240" w:afterAutospacing="0"/>
        <w:rPr>
          <w:rFonts w:cs="Tahoma"/>
          <w:b/>
          <w:bCs/>
        </w:rPr>
      </w:pPr>
    </w:p>
    <w:sectPr w:rsidR="00D31EC7" w:rsidSect="00FE781C">
      <w:footerReference w:type="even" r:id="rId8"/>
      <w:footerReference w:type="default" r:id="rId9"/>
      <w:pgSz w:w="16838" w:h="11906" w:orient="landscape"/>
      <w:pgMar w:top="1418" w:right="794" w:bottom="92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257" w:rsidRDefault="006B6257">
      <w:r>
        <w:separator/>
      </w:r>
    </w:p>
  </w:endnote>
  <w:endnote w:type="continuationSeparator" w:id="0">
    <w:p w:rsidR="006B6257" w:rsidRDefault="006B6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7B" w:rsidRDefault="001B6B7B" w:rsidP="001B6B7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B6B7B" w:rsidRDefault="001B6B7B" w:rsidP="001B6B7B">
    <w:pPr>
      <w:pStyle w:val="Altbilgi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7B" w:rsidRDefault="001B6B7B" w:rsidP="001B6B7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9228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1B6B7B" w:rsidRDefault="001B6B7B" w:rsidP="001B6B7B">
    <w:pPr>
      <w:pStyle w:val="Altbilgi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257" w:rsidRDefault="006B6257">
      <w:r>
        <w:separator/>
      </w:r>
    </w:p>
  </w:footnote>
  <w:footnote w:type="continuationSeparator" w:id="0">
    <w:p w:rsidR="006B6257" w:rsidRDefault="006B6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B7B"/>
    <w:rsid w:val="000A0F33"/>
    <w:rsid w:val="000F5380"/>
    <w:rsid w:val="001B6B7B"/>
    <w:rsid w:val="001D1D6D"/>
    <w:rsid w:val="002321B6"/>
    <w:rsid w:val="003154CE"/>
    <w:rsid w:val="006B6257"/>
    <w:rsid w:val="00742EF3"/>
    <w:rsid w:val="00793C0E"/>
    <w:rsid w:val="0091076D"/>
    <w:rsid w:val="00970726"/>
    <w:rsid w:val="00AA3FC5"/>
    <w:rsid w:val="00AB037A"/>
    <w:rsid w:val="00C42BC2"/>
    <w:rsid w:val="00D31EC7"/>
    <w:rsid w:val="00D42F06"/>
    <w:rsid w:val="00D60585"/>
    <w:rsid w:val="00E92281"/>
    <w:rsid w:val="00FE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7B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footer"/>
    <w:basedOn w:val="Normal"/>
    <w:rsid w:val="001B6B7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B6B7B"/>
  </w:style>
  <w:style w:type="paragraph" w:styleId="NormalWeb">
    <w:name w:val="Normal (Web)"/>
    <w:basedOn w:val="Normal"/>
    <w:rsid w:val="001B6B7B"/>
    <w:pPr>
      <w:spacing w:before="100" w:beforeAutospacing="1" w:after="100" w:afterAutospacing="1"/>
    </w:pPr>
  </w:style>
  <w:style w:type="character" w:customStyle="1" w:styleId="apple-style-span">
    <w:name w:val="apple-style-span"/>
    <w:basedOn w:val="VarsaylanParagrafYazTipi"/>
    <w:rsid w:val="002321B6"/>
  </w:style>
  <w:style w:type="paragraph" w:styleId="AralkYok">
    <w:name w:val="No Spacing"/>
    <w:qFormat/>
    <w:rsid w:val="002321B6"/>
    <w:rPr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793C0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922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922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s@mgm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C8C1-D240-42B0-A702-471DB9D2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TAPU SİCİL MÜDÜRLÜĞÜNÜN KURULUŞU VE GÖREVLERİ</vt:lpstr>
    </vt:vector>
  </TitlesOfParts>
  <Company>tapu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TAPU SİCİL MÜDÜRLÜĞÜNÜN KURULUŞU VE GÖREVLERİ</dc:title>
  <dc:creator>tapu</dc:creator>
  <cp:lastModifiedBy>pcbu</cp:lastModifiedBy>
  <cp:revision>2</cp:revision>
  <dcterms:created xsi:type="dcterms:W3CDTF">2019-06-25T07:06:00Z</dcterms:created>
  <dcterms:modified xsi:type="dcterms:W3CDTF">2019-06-25T07:06:00Z</dcterms:modified>
</cp:coreProperties>
</file>